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KIGSA GRAND PRIX TAURĖS 2026 FOTO KONKURSAS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2026m. balandžio 11 d. Kaune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left="72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3.0" w:type="dxa"/>
        <w:jc w:val="left"/>
        <w:tblInd w:w="-216.0" w:type="dxa"/>
        <w:tblLayout w:type="fixed"/>
        <w:tblLook w:val="00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rHeight w:val="17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76" w:lineRule="auto"/>
              <w:ind w:left="7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Galutinis registracijos terminas yra 2026 m. kovo 1d.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Registracijos forma turi būti pilnai užpildyta ir kartu su konkursine nuotrauka išsiųsta el. paštu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sz w:val="20"/>
                  <w:szCs w:val="20"/>
                  <w:u w:val="single"/>
                  <w:rtl w:val="0"/>
                </w:rPr>
                <w:t xml:space="preserve">info@kigsa.lt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Registracijos mokestis mokamas į „Kirpėjų ir grožio specialistų asociacijos“ a/s LT86 7300 0101 1566 7128, AB Swedbank,          prie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mokėjimo paskirties nurodant dalyvio vardą ir pavardę bei vizažistų foto konkurso kategorijas, kuriose dalyvausite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Registracija patvirtinama tik gavus pilną registracijos įmoką. Su jumis bus susisiekta asmeniškai.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Daugiau informacijos tel.: 8 687 29 463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ind w:right="5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50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REGISTRACIJOS ANKETA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ind w:left="720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390"/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Dalyvio vardas, pavardė:  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Miestas, adresas: ……………………………………………………………………………………………………..………………..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Salonas: ……………………………………………………………………………………………………………….…………………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Telefonas: …………………………………………………………………………………………………………….………………….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El.paštas: ……………………………………………………………………………………………………………..…………………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73"/>
        <w:gridCol w:w="3253"/>
        <w:gridCol w:w="2752"/>
        <w:tblGridChange w:id="0">
          <w:tblGrid>
            <w:gridCol w:w="4273"/>
            <w:gridCol w:w="3253"/>
            <w:gridCol w:w="2752"/>
          </w:tblGrid>
        </w:tblGridChange>
      </w:tblGrid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Kategorija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„Kirpėjų ir grožio specialistų asociacijos“ nariams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Ne asociacijos nariams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365"/>
              </w:tabs>
              <w:spacing w:line="276" w:lineRule="auto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</w:t>
            </w:r>
            <w:r w:rsidDel="00000000" w:rsidR="00000000" w:rsidRPr="00000000">
              <w:rPr>
                <w:rtl w:val="0"/>
              </w:rPr>
              <w:t xml:space="preserve">Esthetic Gel Polish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1365"/>
              </w:tabs>
              <w:spacing w:line="276" w:lineRule="auto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</w:t>
            </w:r>
            <w:r w:rsidDel="00000000" w:rsidR="00000000" w:rsidRPr="00000000">
              <w:rPr>
                <w:rtl w:val="0"/>
              </w:rPr>
              <w:t xml:space="preserve">Modern Nails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1365"/>
              </w:tabs>
              <w:spacing w:line="276" w:lineRule="auto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Extreme Nails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1365"/>
              </w:tabs>
              <w:spacing w:line="276" w:lineRule="auto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365"/>
              </w:tabs>
              <w:spacing w:line="276" w:lineRule="auto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Mokama suma:                                                            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1365"/>
        </w:tabs>
        <w:spacing w:line="276" w:lineRule="auto"/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*DĖMESIO!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 Kaina dalyvaujantiems dvejose rungtyse: KIGSA nariams - 70 €, ne asociacijos nariams - 80 €.</w:t>
      </w:r>
    </w:p>
    <w:p w:rsidR="00000000" w:rsidDel="00000000" w:rsidP="00000000" w:rsidRDefault="00000000" w:rsidRPr="00000000" w14:paraId="00000026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Kaina dalyvaujantiems trijose rungtyse  KIGSA nariams – 110 € , ne asociacijos nariams – 125 €.</w:t>
      </w:r>
    </w:p>
    <w:p w:rsidR="00000000" w:rsidDel="00000000" w:rsidP="00000000" w:rsidRDefault="00000000" w:rsidRPr="00000000" w14:paraId="00000027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 .....................................                                    Dalyvio parašas 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160"/>
        </w:tabs>
        <w:ind w:left="2880" w:right="-41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160"/>
        </w:tabs>
        <w:ind w:left="2880" w:right="-41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8160"/>
        </w:tabs>
        <w:ind w:left="2880" w:right="-41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8160"/>
        </w:tabs>
        <w:ind w:left="2880" w:right="-41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8160"/>
        </w:tabs>
        <w:ind w:left="2880" w:right="-41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160"/>
        </w:tabs>
        <w:ind w:left="2880" w:right="-41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