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jc w:val="center"/>
        <w:rPr>
          <w:rFonts w:ascii="Arial Narrow" w:cs="Arial Narrow" w:eastAsia="Arial Narrow" w:hAnsi="Arial Narrow"/>
          <w:b w:val="1"/>
          <w:sz w:val="44"/>
          <w:szCs w:val="4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44"/>
          <w:szCs w:val="44"/>
          <w:rtl w:val="0"/>
        </w:rPr>
        <w:t xml:space="preserve">KIGSA GRAND PRIX TAURĖS 2026 FOTO KONKURSAS 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jc w:val="center"/>
        <w:rPr>
          <w:rFonts w:ascii="Arial Narrow" w:cs="Arial Narrow" w:eastAsia="Arial Narrow" w:hAnsi="Arial Narrow"/>
          <w:b w:val="1"/>
          <w:sz w:val="44"/>
          <w:szCs w:val="4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44"/>
          <w:szCs w:val="44"/>
          <w:rtl w:val="0"/>
        </w:rPr>
        <w:t xml:space="preserve">ANTAKIŲ MEISTRAMS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1" w:sz="4" w:val="single"/>
          <w:right w:color="000000" w:space="0" w:sz="0" w:val="none"/>
        </w:pBdr>
        <w:spacing w:line="276" w:lineRule="auto"/>
        <w:jc w:val="center"/>
        <w:rPr>
          <w:rFonts w:ascii="Arial Narrow" w:cs="Arial Narrow" w:eastAsia="Arial Narrow" w:hAnsi="Arial Narrow"/>
          <w:b w:val="1"/>
          <w:sz w:val="44"/>
          <w:szCs w:val="4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2026m. balandžio 11 d. Kaune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4" w:val="single"/>
        </w:pBdr>
        <w:spacing w:line="276" w:lineRule="auto"/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3.0" w:type="dxa"/>
        <w:jc w:val="center"/>
        <w:tblLayout w:type="fixed"/>
        <w:tblLook w:val="0400"/>
      </w:tblPr>
      <w:tblGrid>
        <w:gridCol w:w="10133"/>
        <w:tblGridChange w:id="0">
          <w:tblGrid>
            <w:gridCol w:w="10133"/>
          </w:tblGrid>
        </w:tblGridChange>
      </w:tblGrid>
      <w:tr>
        <w:trPr>
          <w:cantSplit w:val="0"/>
          <w:trHeight w:val="1894.814453125000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spacing w:line="276" w:lineRule="auto"/>
              <w:ind w:lef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Galutinis registracijos terminas yra 2026 m. kovo 1d.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rFonts w:ascii="Arial Narrow" w:cs="Arial Narrow" w:eastAsia="Arial Narrow" w:hAnsi="Arial Narrow"/>
                <w:b w:val="1"/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Registracijos forma turi būti pilnai užpildyta ir kartu su konkursine nuotrauka išsiųsta el. paštu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</w:t>
            </w:r>
            <w:hyperlink r:id="rId6">
              <w:r w:rsidDel="00000000" w:rsidR="00000000" w:rsidRPr="00000000">
                <w:rPr>
                  <w:rFonts w:ascii="Arial Narrow" w:cs="Arial Narrow" w:eastAsia="Arial Narrow" w:hAnsi="Arial Narrow"/>
                  <w:sz w:val="20"/>
                  <w:szCs w:val="20"/>
                  <w:u w:val="single"/>
                  <w:rtl w:val="0"/>
                </w:rPr>
                <w:t xml:space="preserve">info@kigsa.lt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color w:val="ff0000"/>
                <w:sz w:val="20"/>
                <w:szCs w:val="20"/>
                <w:rtl w:val="0"/>
              </w:rPr>
              <w:t xml:space="preserve">Registracijos mokestis mokamas į „Kirpėjų ir grožio specialistų asociacijos“ a/s LT86 7300 0101 1566 7128, AB Swedbank,          prie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color w:val="ff0000"/>
                <w:sz w:val="20"/>
                <w:szCs w:val="20"/>
                <w:rtl w:val="0"/>
              </w:rPr>
              <w:t xml:space="preserve">mokėjimo paskirties nurodant dalyvio vardą ir pavardę bei vizažistų foto konkurso kategorijas, kuriose dalyvausite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Registracija patvirtinama tik gavus pilną registracijos įmoką. Su jumis bus susisiekta asmeniškai.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20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Daugiau informacijos tel.: 8 687 29 463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line="276" w:lineRule="auto"/>
        <w:ind w:right="50"/>
        <w:jc w:val="center"/>
        <w:rPr>
          <w:rFonts w:ascii="Arial Narrow" w:cs="Arial Narrow" w:eastAsia="Arial Narrow" w:hAnsi="Arial Narrow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right="50"/>
        <w:jc w:val="center"/>
        <w:rPr>
          <w:b w:val="1"/>
          <w:sz w:val="36"/>
          <w:szCs w:val="3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36"/>
          <w:szCs w:val="36"/>
          <w:rtl w:val="0"/>
        </w:rPr>
        <w:t xml:space="preserve">REGISTRACIJOS ANKETA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390"/>
          <w:tab w:val="left" w:leader="none" w:pos="9072"/>
        </w:tabs>
        <w:spacing w:after="12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5390"/>
          <w:tab w:val="left" w:leader="none" w:pos="9072"/>
        </w:tabs>
        <w:spacing w:after="12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Dalyvio vardas/pavardė………………………………………………………………………………………………………………..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E">
      <w:pPr>
        <w:tabs>
          <w:tab w:val="left" w:leader="none" w:pos="9072"/>
        </w:tabs>
        <w:spacing w:after="12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Miestas, adresas: 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F">
      <w:pPr>
        <w:tabs>
          <w:tab w:val="left" w:leader="none" w:pos="9072"/>
        </w:tabs>
        <w:spacing w:after="12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Salonas: 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0">
      <w:pPr>
        <w:tabs>
          <w:tab w:val="left" w:leader="none" w:pos="2880"/>
          <w:tab w:val="left" w:leader="none" w:pos="5400"/>
          <w:tab w:val="left" w:leader="none" w:pos="9072"/>
        </w:tabs>
        <w:spacing w:after="12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Telefonas: 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1">
      <w:pPr>
        <w:tabs>
          <w:tab w:val="left" w:leader="none" w:pos="2880"/>
          <w:tab w:val="left" w:leader="none" w:pos="5400"/>
          <w:tab w:val="left" w:leader="none" w:pos="9072"/>
        </w:tabs>
        <w:spacing w:after="12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El.paštas: 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2">
      <w:pPr>
        <w:tabs>
          <w:tab w:val="left" w:leader="none" w:pos="2880"/>
          <w:tab w:val="left" w:leader="none" w:pos="5400"/>
          <w:tab w:val="left" w:leader="none" w:pos="9072"/>
        </w:tabs>
        <w:spacing w:after="12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Soc. tinklai Facebook, Instagram:…………………………………………………………………………………………………......</w:t>
      </w:r>
    </w:p>
    <w:p w:rsidR="00000000" w:rsidDel="00000000" w:rsidP="00000000" w:rsidRDefault="00000000" w:rsidRPr="00000000" w14:paraId="00000013">
      <w:pPr>
        <w:tabs>
          <w:tab w:val="left" w:leader="none" w:pos="2880"/>
          <w:tab w:val="left" w:leader="none" w:pos="5400"/>
          <w:tab w:val="left" w:leader="none" w:pos="9072"/>
        </w:tabs>
        <w:spacing w:after="12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Trenerio vardas/pavardė:  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4">
      <w:pPr>
        <w:tabs>
          <w:tab w:val="left" w:leader="none" w:pos="2880"/>
          <w:tab w:val="left" w:leader="none" w:pos="5400"/>
          <w:tab w:val="left" w:leader="none" w:pos="9072"/>
        </w:tabs>
        <w:spacing w:after="12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40.0" w:type="dxa"/>
        <w:jc w:val="center"/>
        <w:tblLayout w:type="fixed"/>
        <w:tblLook w:val="0400"/>
      </w:tblPr>
      <w:tblGrid>
        <w:gridCol w:w="3546"/>
        <w:gridCol w:w="3547"/>
        <w:gridCol w:w="3547"/>
        <w:tblGridChange w:id="0">
          <w:tblGrid>
            <w:gridCol w:w="3546"/>
            <w:gridCol w:w="3547"/>
            <w:gridCol w:w="3547"/>
          </w:tblGrid>
        </w:tblGridChange>
      </w:tblGrid>
      <w:tr>
        <w:trPr>
          <w:cantSplit w:val="0"/>
          <w:trHeight w:val="5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tabs>
                <w:tab w:val="left" w:leader="none" w:pos="1365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rtl w:val="0"/>
              </w:rPr>
              <w:t xml:space="preserve">Kategorija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tabs>
                <w:tab w:val="left" w:leader="none" w:pos="1365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rtl w:val="0"/>
              </w:rPr>
              <w:t xml:space="preserve">„Kirpėjų ir grožio specialistų asociacijos“ nariams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tabs>
                <w:tab w:val="left" w:leader="none" w:pos="1365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rtl w:val="0"/>
              </w:rPr>
              <w:t xml:space="preserve">Ne asociacijos nariams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Antakių dizaino ir dažymo rungtis pagal OMC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tabs>
                <w:tab w:val="left" w:leader="none" w:pos="1365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40 €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tabs>
                <w:tab w:val="left" w:leader="none" w:pos="1365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50 €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Antakių laminavimo ir dažymo rungtis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tabs>
                <w:tab w:val="left" w:leader="none" w:pos="1365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40 €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tabs>
                <w:tab w:val="left" w:leader="none" w:pos="1365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50 €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Antakių rungtis  ,,KREATYVŪS ANTAKIAI,,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tabs>
                <w:tab w:val="left" w:leader="none" w:pos="1365"/>
              </w:tabs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40 €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tabs>
                <w:tab w:val="left" w:leader="none" w:pos="1365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50 €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tabs>
                <w:tab w:val="left" w:leader="none" w:pos="1365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rtl w:val="0"/>
              </w:rPr>
              <w:t xml:space="preserve">Mokama suma: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tabs>
          <w:tab w:val="left" w:leader="none" w:pos="1365"/>
        </w:tabs>
        <w:spacing w:line="276" w:lineRule="auto"/>
        <w:jc w:val="center"/>
        <w:rPr/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*</w:t>
      </w:r>
      <w:r w:rsidDel="00000000" w:rsidR="00000000" w:rsidRPr="00000000">
        <w:rPr>
          <w:rFonts w:ascii="Cambria" w:cs="Cambria" w:eastAsia="Cambria" w:hAnsi="Cambria"/>
          <w:b w:val="1"/>
          <w:i w:val="1"/>
          <w:rtl w:val="0"/>
        </w:rPr>
        <w:t xml:space="preserve">*DĖMESIO!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rtl w:val="0"/>
        </w:rPr>
        <w:t xml:space="preserve"> Kaina dalyvaujantiems dvejose rungtyse: KIGSA nariams - 70 €, ne asociacijos nariams - 80 €.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365"/>
        </w:tabs>
        <w:spacing w:line="276" w:lineRule="auto"/>
        <w:jc w:val="center"/>
        <w:rPr/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rtl w:val="0"/>
        </w:rPr>
        <w:t xml:space="preserve">Kaina dalyvaujantiems trijose  rungtyse KIGSA nariams – 110 €, ne asociacijos nariams – 125 €,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365"/>
        </w:tabs>
        <w:spacing w:line="276" w:lineRule="auto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365"/>
        </w:tabs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Data        ...........................                                                    Dalyvio parašas...............................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20" w:top="720" w:left="720" w:right="72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Cambr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80.0" w:type="dxa"/>
        <w:left w:w="800.0" w:type="dxa"/>
        <w:bottom w:w="80.0" w:type="dxa"/>
        <w:right w:w="8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80.0" w:type="dxa"/>
        <w:left w:w="80.0" w:type="dxa"/>
        <w:bottom w:w="80.0" w:type="dxa"/>
        <w:right w:w="8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kigsa.lt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